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71" w:rsidRPr="009F689E" w:rsidRDefault="008F4A71" w:rsidP="008F4A71">
      <w:pPr>
        <w:keepNext w:val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689E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8F4A71" w:rsidRPr="009F689E" w:rsidRDefault="008F4A71" w:rsidP="008F4A71">
      <w:pPr>
        <w:keepNext w:val="0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689E">
        <w:rPr>
          <w:rFonts w:ascii="Times New Roman" w:hAnsi="Times New Roman"/>
          <w:b/>
          <w:sz w:val="24"/>
          <w:szCs w:val="24"/>
          <w:lang w:eastAsia="ru-RU"/>
        </w:rPr>
        <w:t xml:space="preserve">на открытый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запрос предложений </w:t>
      </w:r>
      <w:r w:rsidRPr="009F689E">
        <w:rPr>
          <w:rFonts w:ascii="Times New Roman" w:hAnsi="Times New Roman"/>
          <w:b/>
          <w:sz w:val="24"/>
          <w:szCs w:val="24"/>
          <w:lang w:eastAsia="ru-RU"/>
        </w:rPr>
        <w:t>по выбору исполнителя работ</w:t>
      </w:r>
      <w:r w:rsidR="00CB6E4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="00CB6E42">
        <w:rPr>
          <w:rFonts w:ascii="Times New Roman" w:hAnsi="Times New Roman"/>
          <w:b/>
          <w:sz w:val="24"/>
          <w:szCs w:val="24"/>
          <w:lang w:eastAsia="ru-RU"/>
        </w:rPr>
        <w:t>по</w:t>
      </w:r>
      <w:proofErr w:type="gramEnd"/>
      <w:r w:rsidRPr="009F689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8F4A71" w:rsidRPr="009F689E" w:rsidRDefault="00CB6E42" w:rsidP="008F4A71">
      <w:pPr>
        <w:keepNext w:val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8F4A71">
        <w:rPr>
          <w:rFonts w:ascii="Times New Roman" w:hAnsi="Times New Roman"/>
          <w:b/>
          <w:sz w:val="24"/>
          <w:szCs w:val="24"/>
          <w:lang w:eastAsia="ru-RU"/>
        </w:rPr>
        <w:t>ынос</w:t>
      </w:r>
      <w:r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8F4A71">
        <w:rPr>
          <w:rFonts w:ascii="Times New Roman" w:hAnsi="Times New Roman"/>
          <w:b/>
          <w:sz w:val="24"/>
          <w:szCs w:val="24"/>
          <w:lang w:eastAsia="ru-RU"/>
        </w:rPr>
        <w:t xml:space="preserve"> линейных сооружений связи с технологической площадки  «Красный Октябрь» и подключени</w:t>
      </w:r>
      <w:r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8F4A71">
        <w:rPr>
          <w:rFonts w:ascii="Times New Roman" w:hAnsi="Times New Roman"/>
          <w:b/>
          <w:sz w:val="24"/>
          <w:szCs w:val="24"/>
          <w:lang w:eastAsia="ru-RU"/>
        </w:rPr>
        <w:t xml:space="preserve"> береговой насосной на ТЭЦ-5 филиала «Невский» ОАО «ТГК-1» </w:t>
      </w:r>
    </w:p>
    <w:p w:rsidR="008F4A71" w:rsidRPr="009F689E" w:rsidRDefault="008F4A71" w:rsidP="008F4A71">
      <w:pPr>
        <w:keepNext w:val="0"/>
        <w:ind w:left="36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9F689E">
        <w:rPr>
          <w:rFonts w:ascii="Times New Roman" w:hAnsi="Times New Roman"/>
          <w:b/>
          <w:sz w:val="24"/>
          <w:szCs w:val="24"/>
          <w:lang w:eastAsia="ru-RU"/>
        </w:rPr>
        <w:t>номер  Инвестпроекта:    11-03</w:t>
      </w:r>
      <w:r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9F689E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       </w:t>
      </w:r>
      <w:r w:rsidRPr="009F689E"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Pr="009F689E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   </w:t>
      </w:r>
      <w:r w:rsidRPr="009F689E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9F689E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 </w:t>
      </w:r>
    </w:p>
    <w:p w:rsidR="008F4A71" w:rsidRPr="009F689E" w:rsidRDefault="008F4A71" w:rsidP="008F4A71">
      <w:pPr>
        <w:keepNext w:val="0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689E">
        <w:rPr>
          <w:rFonts w:ascii="Times New Roman" w:hAnsi="Times New Roman"/>
          <w:b/>
          <w:sz w:val="24"/>
          <w:szCs w:val="24"/>
          <w:lang w:eastAsia="ru-RU"/>
        </w:rPr>
        <w:t>номер закупки по ГКПЗ  №</w:t>
      </w:r>
      <w:r w:rsidRPr="009F68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F689E">
        <w:rPr>
          <w:rFonts w:ascii="Times New Roman" w:hAnsi="Times New Roman"/>
          <w:b/>
          <w:sz w:val="24"/>
          <w:szCs w:val="24"/>
          <w:lang w:eastAsia="ru-RU"/>
        </w:rPr>
        <w:t>1090/2.4-47</w:t>
      </w:r>
      <w:r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9F689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9F689E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9F689E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8F4A71" w:rsidRPr="009F689E" w:rsidRDefault="008F4A71" w:rsidP="008F4A71">
      <w:pPr>
        <w:keepNext w:val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F4A71" w:rsidRPr="009F689E" w:rsidRDefault="008F4A71" w:rsidP="008F4A71">
      <w:pPr>
        <w:keepNext w:val="0"/>
        <w:numPr>
          <w:ilvl w:val="0"/>
          <w:numId w:val="1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9F689E">
        <w:rPr>
          <w:rFonts w:ascii="Times New Roman" w:hAnsi="Times New Roman"/>
          <w:b/>
          <w:sz w:val="24"/>
          <w:szCs w:val="24"/>
          <w:lang w:eastAsia="ru-RU"/>
        </w:rPr>
        <w:t>Общие требования</w:t>
      </w:r>
    </w:p>
    <w:p w:rsidR="008F4A71" w:rsidRPr="009F689E" w:rsidRDefault="008F4A71" w:rsidP="008F4A71">
      <w:pPr>
        <w:keepNext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F4A71" w:rsidRPr="009F689E" w:rsidRDefault="008F4A71" w:rsidP="008F4A71">
      <w:pPr>
        <w:keepNext w:val="0"/>
        <w:rPr>
          <w:rFonts w:ascii="Times New Roman" w:hAnsi="Times New Roman"/>
          <w:sz w:val="24"/>
          <w:szCs w:val="24"/>
          <w:lang w:eastAsia="ru-RU"/>
        </w:rPr>
      </w:pPr>
      <w:r w:rsidRPr="009F689E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месту выполнения работ: </w:t>
      </w: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8F4A71" w:rsidRPr="009F689E" w:rsidTr="00D21835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A71" w:rsidRPr="009F689E" w:rsidRDefault="008F4A71" w:rsidP="00D21835">
            <w:pPr>
              <w:keepNext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689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A71" w:rsidRPr="009F689E" w:rsidRDefault="008F4A71" w:rsidP="00D21835">
            <w:pPr>
              <w:keepNext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68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</w:tr>
      <w:tr w:rsidR="008F4A71" w:rsidRPr="009F689E" w:rsidTr="00D21835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A71" w:rsidRPr="009F689E" w:rsidRDefault="008F4A71" w:rsidP="00D21835">
            <w:pPr>
              <w:keepNext w:val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68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  <w:p w:rsidR="008F4A71" w:rsidRPr="009F689E" w:rsidRDefault="008F4A71" w:rsidP="00D21835">
            <w:pPr>
              <w:keepNext w:val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Pr="009F68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ТЭЦ-5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8F4A71" w:rsidRDefault="008F4A71" w:rsidP="00D21835">
            <w:pPr>
              <w:keepNext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F4A71" w:rsidRPr="009F689E" w:rsidRDefault="008F4A71" w:rsidP="00D21835">
            <w:pPr>
              <w:keepNext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689E">
              <w:rPr>
                <w:rFonts w:ascii="Times New Roman" w:hAnsi="Times New Roman"/>
                <w:sz w:val="24"/>
                <w:szCs w:val="24"/>
              </w:rPr>
              <w:t>г. Санкт-Петербург, Октябрьская набережная д.108</w:t>
            </w:r>
          </w:p>
        </w:tc>
      </w:tr>
      <w:tr w:rsidR="008F4A71" w:rsidRPr="009F689E" w:rsidTr="00D21835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A71" w:rsidRPr="009F689E" w:rsidRDefault="008F4A71" w:rsidP="00D21835">
            <w:pPr>
              <w:keepNext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F4A71" w:rsidRPr="009F689E" w:rsidRDefault="008F4A71" w:rsidP="00D21835">
            <w:pPr>
              <w:keepNext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F4A71" w:rsidRDefault="008F4A71" w:rsidP="008F4A71">
      <w:pPr>
        <w:keepNext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F4A71" w:rsidRDefault="008F4A71" w:rsidP="008F4A71">
      <w:pPr>
        <w:keepNext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F4A71" w:rsidRDefault="008F4A71" w:rsidP="008F4A71">
      <w:pPr>
        <w:keepNext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F4A71" w:rsidRDefault="008F4A71" w:rsidP="008F4A71">
      <w:pPr>
        <w:keepNext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F4A71" w:rsidRDefault="008F4A71" w:rsidP="008F4A71">
      <w:pPr>
        <w:keepNext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F4A71" w:rsidRPr="008F4A71" w:rsidRDefault="008F4A71" w:rsidP="008F4A71">
      <w:pPr>
        <w:keepNext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8F4A71">
        <w:rPr>
          <w:rFonts w:ascii="Times New Roman" w:hAnsi="Times New Roman"/>
          <w:b/>
          <w:sz w:val="24"/>
          <w:szCs w:val="24"/>
          <w:lang w:eastAsia="ru-RU"/>
        </w:rPr>
        <w:t>Ответственное лицо Заказчика за подготовку технической документации:</w:t>
      </w: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начальник отдела сопровождения ИТ-проектов – Травкин Андрей Иванович – 901-32-80.</w:t>
      </w: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8F4A71" w:rsidRDefault="008F4A71" w:rsidP="008F4A71">
      <w:pPr>
        <w:keepNext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8F4A71">
        <w:rPr>
          <w:rFonts w:ascii="Times New Roman" w:hAnsi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Начало: октябрь 2011 г.</w:t>
      </w: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Окончание: декабрь 2011 г.</w:t>
      </w: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8F4A71" w:rsidRDefault="008F4A71" w:rsidP="008F4A71">
      <w:pPr>
        <w:keepNext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8F4A71">
        <w:rPr>
          <w:rFonts w:ascii="Times New Roman" w:hAnsi="Times New Roman"/>
          <w:b/>
          <w:sz w:val="24"/>
          <w:szCs w:val="24"/>
          <w:lang w:eastAsia="ru-RU"/>
        </w:rPr>
        <w:t>Стоимость СМР:</w:t>
      </w:r>
    </w:p>
    <w:p w:rsidR="008F4A71" w:rsidRDefault="00CB6E42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Не объявляется</w:t>
      </w: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8F4A71" w:rsidRP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8F4A71" w:rsidRPr="008F4A71" w:rsidRDefault="008F4A71" w:rsidP="008F4A71">
      <w:pPr>
        <w:keepNext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8F4A71">
        <w:rPr>
          <w:rFonts w:ascii="Times New Roman" w:hAnsi="Times New Roman"/>
          <w:b/>
          <w:sz w:val="24"/>
          <w:szCs w:val="24"/>
          <w:lang w:eastAsia="ru-RU"/>
        </w:rPr>
        <w:t>Цель работы:</w:t>
      </w:r>
    </w:p>
    <w:p w:rsidR="008F4A71" w:rsidRPr="008F4A71" w:rsidRDefault="008F4A71" w:rsidP="008F4A71">
      <w:pPr>
        <w:rPr>
          <w:rFonts w:ascii="Times New Roman" w:hAnsi="Times New Roman"/>
          <w:sz w:val="24"/>
          <w:szCs w:val="24"/>
        </w:rPr>
      </w:pPr>
      <w:r w:rsidRPr="008F4A71">
        <w:rPr>
          <w:rFonts w:ascii="Times New Roman" w:hAnsi="Times New Roman"/>
          <w:sz w:val="24"/>
          <w:szCs w:val="24"/>
        </w:rPr>
        <w:t>Перенос резервного узла КМСС из помещения АТС административного корпуса здания ТЭЦ-5 «Красный октябрь» в помещение связи на ПС «Октябрьская» и проектирование магистральных кабельных линий связи при переносе узла связи из АТС административного корпуса здания ТЭЦ-5 «Красный октябрь»  в помещение АТС здания СБК.</w:t>
      </w:r>
    </w:p>
    <w:p w:rsidR="008F4A71" w:rsidRPr="008F4A71" w:rsidRDefault="008F4A71" w:rsidP="008F4A71">
      <w:pPr>
        <w:rPr>
          <w:rFonts w:ascii="Times New Roman" w:hAnsi="Times New Roman"/>
          <w:sz w:val="24"/>
          <w:szCs w:val="24"/>
        </w:rPr>
      </w:pPr>
    </w:p>
    <w:p w:rsidR="008F4A71" w:rsidRPr="008F4A71" w:rsidRDefault="008F4A71" w:rsidP="008F4A71">
      <w:pPr>
        <w:rPr>
          <w:rFonts w:ascii="Times New Roman" w:hAnsi="Times New Roman"/>
          <w:b/>
          <w:sz w:val="24"/>
          <w:szCs w:val="24"/>
        </w:rPr>
      </w:pPr>
      <w:r w:rsidRPr="008F4A71">
        <w:rPr>
          <w:rFonts w:ascii="Times New Roman" w:hAnsi="Times New Roman"/>
          <w:b/>
          <w:sz w:val="24"/>
          <w:szCs w:val="24"/>
        </w:rPr>
        <w:t xml:space="preserve">При производстве </w:t>
      </w:r>
      <w:r>
        <w:rPr>
          <w:rFonts w:ascii="Times New Roman" w:hAnsi="Times New Roman"/>
          <w:b/>
          <w:sz w:val="24"/>
          <w:szCs w:val="24"/>
        </w:rPr>
        <w:t xml:space="preserve">проектных </w:t>
      </w:r>
      <w:r w:rsidRPr="008F4A71">
        <w:rPr>
          <w:rFonts w:ascii="Times New Roman" w:hAnsi="Times New Roman"/>
          <w:b/>
          <w:sz w:val="24"/>
          <w:szCs w:val="24"/>
        </w:rPr>
        <w:t>работ необходимо выполнение требований: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 xml:space="preserve">ГОСТ Р 21.1101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>Основные требования к проектной и рабочей докумен</w:t>
      </w:r>
      <w:r>
        <w:rPr>
          <w:rFonts w:ascii="Times New Roman" w:hAnsi="Times New Roman"/>
          <w:bCs/>
          <w:snapToGrid w:val="0"/>
          <w:sz w:val="24"/>
          <w:szCs w:val="24"/>
        </w:rPr>
        <w:t>тации;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>ГОСТ 21.406 – 88 Проводные средства связи. Обозначения условные графиче</w:t>
      </w:r>
      <w:r>
        <w:rPr>
          <w:rFonts w:ascii="Times New Roman" w:hAnsi="Times New Roman"/>
          <w:bCs/>
          <w:snapToGrid w:val="0"/>
          <w:sz w:val="24"/>
          <w:szCs w:val="24"/>
        </w:rPr>
        <w:t>ские на схемах и планах;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 xml:space="preserve">ГОСТ 21.603-80 Связь </w:t>
      </w:r>
      <w:r>
        <w:rPr>
          <w:rFonts w:ascii="Times New Roman" w:hAnsi="Times New Roman"/>
          <w:bCs/>
          <w:snapToGrid w:val="0"/>
          <w:sz w:val="24"/>
          <w:szCs w:val="24"/>
        </w:rPr>
        <w:t>и сигнализация. Рабочие чертежи;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>ГОСТ Р 21.1703-2000 Правила выполнения рабочей докум</w:t>
      </w:r>
      <w:r>
        <w:rPr>
          <w:rFonts w:ascii="Times New Roman" w:hAnsi="Times New Roman"/>
          <w:bCs/>
          <w:snapToGrid w:val="0"/>
          <w:sz w:val="24"/>
          <w:szCs w:val="24"/>
        </w:rPr>
        <w:t>ентации проводных средств связи;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 xml:space="preserve">СНиП 11-01-95 </w:t>
      </w:r>
      <w:r w:rsidRPr="008F4A71">
        <w:rPr>
          <w:rFonts w:ascii="Times New Roman" w:hAnsi="Times New Roman"/>
          <w:snapToGrid w:val="0"/>
          <w:sz w:val="24"/>
          <w:szCs w:val="24"/>
        </w:rPr>
        <w:t>Инструкция о порядке разработки, согласования, утверждения и составе  проектной документации на строительство предприятий, зданий и со</w:t>
      </w:r>
      <w:r>
        <w:rPr>
          <w:rFonts w:ascii="Times New Roman" w:hAnsi="Times New Roman"/>
          <w:snapToGrid w:val="0"/>
          <w:sz w:val="24"/>
          <w:szCs w:val="24"/>
        </w:rPr>
        <w:t>оружений;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 xml:space="preserve">ППБ 01-03 </w:t>
      </w:r>
      <w:r w:rsidRPr="008F4A71">
        <w:rPr>
          <w:rFonts w:ascii="Times New Roman" w:hAnsi="Times New Roman"/>
          <w:snapToGrid w:val="0"/>
          <w:sz w:val="24"/>
          <w:szCs w:val="24"/>
        </w:rPr>
        <w:t>Правила  пожарной безо</w:t>
      </w:r>
      <w:r>
        <w:rPr>
          <w:rFonts w:ascii="Times New Roman" w:hAnsi="Times New Roman"/>
          <w:snapToGrid w:val="0"/>
          <w:sz w:val="24"/>
          <w:szCs w:val="24"/>
        </w:rPr>
        <w:t>пасности в Российской Федерации;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СНиП 31-</w:t>
      </w:r>
      <w:r>
        <w:rPr>
          <w:rFonts w:ascii="Times New Roman" w:hAnsi="Times New Roman"/>
          <w:snapToGrid w:val="0"/>
          <w:sz w:val="24"/>
          <w:szCs w:val="24"/>
        </w:rPr>
        <w:t>03-2001 Производственные здания;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 xml:space="preserve">СНиП 3.05.06-85 </w:t>
      </w:r>
      <w:r>
        <w:rPr>
          <w:rFonts w:ascii="Times New Roman" w:hAnsi="Times New Roman"/>
          <w:snapToGrid w:val="0"/>
          <w:sz w:val="24"/>
          <w:szCs w:val="24"/>
        </w:rPr>
        <w:t>Электротехнические устройства;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 xml:space="preserve">ВНТП 116-80 </w:t>
      </w:r>
      <w:r w:rsidRPr="008F4A71">
        <w:rPr>
          <w:rFonts w:ascii="Times New Roman" w:hAnsi="Times New Roman"/>
          <w:snapToGrid w:val="0"/>
          <w:sz w:val="24"/>
          <w:szCs w:val="24"/>
        </w:rPr>
        <w:t>Линейно-кабельные сооружения. Нормы технического проектиро</w:t>
      </w:r>
      <w:r>
        <w:rPr>
          <w:rFonts w:ascii="Times New Roman" w:hAnsi="Times New Roman"/>
          <w:snapToGrid w:val="0"/>
          <w:sz w:val="24"/>
          <w:szCs w:val="24"/>
        </w:rPr>
        <w:t>вания;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bCs/>
          <w:snapToGrid w:val="0"/>
          <w:sz w:val="24"/>
          <w:szCs w:val="24"/>
        </w:rPr>
        <w:t>ОСТН 600-93 Отраслевые строительно-технологические нормы на монтаж сооружений и устройств связи, радиовещания и телевидения</w:t>
      </w:r>
      <w:r>
        <w:rPr>
          <w:rFonts w:ascii="Times New Roman" w:hAnsi="Times New Roman"/>
          <w:bCs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ГОСТ 34.003-90. Информационная технология. Комплекс стандартов на автоматизированные системы. Автоматизированные системы. Термины и оп</w:t>
      </w:r>
      <w:r>
        <w:rPr>
          <w:rFonts w:ascii="Times New Roman" w:hAnsi="Times New Roman"/>
          <w:snapToGrid w:val="0"/>
          <w:sz w:val="24"/>
          <w:szCs w:val="24"/>
        </w:rPr>
        <w:t>ределения;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РД 50-34.698.90. Методические указания. Информационная технология. Комплекс стандартов на автоматизированные системы. Автоматизированные системы. Требования к содерж</w:t>
      </w:r>
      <w:r>
        <w:rPr>
          <w:rFonts w:ascii="Times New Roman" w:hAnsi="Times New Roman"/>
          <w:snapToGrid w:val="0"/>
          <w:sz w:val="24"/>
          <w:szCs w:val="24"/>
        </w:rPr>
        <w:t>анию документов;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РД 50-34.119.90. Методические указания. Информационная технология. Комплекс стандартов на автоматизированные системы. Архитектура локальных вычислительных сетей в системах промышленной автома</w:t>
      </w:r>
      <w:r>
        <w:rPr>
          <w:rFonts w:ascii="Times New Roman" w:hAnsi="Times New Roman"/>
          <w:snapToGrid w:val="0"/>
          <w:sz w:val="24"/>
          <w:szCs w:val="24"/>
        </w:rPr>
        <w:t>тизации;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Правила устройства электроустановок. Седьмое издание. Москва, 2003</w:t>
      </w:r>
      <w:r>
        <w:rPr>
          <w:rFonts w:ascii="Times New Roman" w:hAnsi="Times New Roman"/>
          <w:snapToGrid w:val="0"/>
          <w:sz w:val="24"/>
          <w:szCs w:val="24"/>
        </w:rPr>
        <w:t xml:space="preserve"> г.;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ГОСТ 12.1.030-81. ССБТ. Электробезопасность. Защитное заземление, зануле</w:t>
      </w:r>
      <w:r>
        <w:rPr>
          <w:rFonts w:ascii="Times New Roman" w:hAnsi="Times New Roman"/>
          <w:snapToGrid w:val="0"/>
          <w:sz w:val="24"/>
          <w:szCs w:val="24"/>
        </w:rPr>
        <w:t>ние;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ГОСТ Р 50571.15-97. Электроустановки зданий. Часть 5. Выбор и монтаж электрообору</w:t>
      </w:r>
      <w:r>
        <w:rPr>
          <w:rFonts w:ascii="Times New Roman" w:hAnsi="Times New Roman"/>
          <w:snapToGrid w:val="0"/>
          <w:sz w:val="24"/>
          <w:szCs w:val="24"/>
        </w:rPr>
        <w:t>дования;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МЭК 364-5-548-96. Электрические установки зданий. Часть 5. Выбор и монтаж электриче</w:t>
      </w:r>
      <w:r>
        <w:rPr>
          <w:rFonts w:ascii="Times New Roman" w:hAnsi="Times New Roman"/>
          <w:snapToGrid w:val="0"/>
          <w:sz w:val="24"/>
          <w:szCs w:val="24"/>
        </w:rPr>
        <w:t>ского оборудования;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РД 34.20.501-95. Правила технической эксплуатации электрических станций и се</w:t>
      </w:r>
      <w:r>
        <w:rPr>
          <w:rFonts w:ascii="Times New Roman" w:hAnsi="Times New Roman"/>
          <w:snapToGrid w:val="0"/>
          <w:sz w:val="24"/>
          <w:szCs w:val="24"/>
        </w:rPr>
        <w:t>тей Российской Федерации;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ПОТ РО-45-009-2003. Правила по охране труда при работах на линейных сооружениях кабельных линий передач(Минсвязи РФ от 10.104.2003 приказ №39)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РД 153-34.0-03.150-00. (ПОТ Р М-016-2001). Межотраслевые правила по охране труда(правила безопасности) п</w:t>
      </w:r>
      <w:r>
        <w:rPr>
          <w:rFonts w:ascii="Times New Roman" w:hAnsi="Times New Roman"/>
          <w:snapToGrid w:val="0"/>
          <w:sz w:val="24"/>
          <w:szCs w:val="24"/>
        </w:rPr>
        <w:t>ри эксплуатации электроустановок;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ПОТ РО-45-005-95. Правила по охране труда при работах на кабельных линиях связи и проводного вещания (радиофикации) Приказ Министерства связи Российской Федерации от 18.03.1996 N 26, 45-005-95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РД 45.120 – 2000. Нормы технологического проектирования. Городские и сельские телефонные сети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ОСТ 45.83-96. Сеть телефонная сельская. Линии абонентские кабельные с металлическими жилами. Нормы эксплуатационные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ОСТ 45.82-96 Сеть телефонная городская. Линии абонентские кабельные с металлическими жилами. Нормы эксплуатационные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ОСТ 45.81-97 Совместимость электромагнитная цепей передачи дискретных и аналоговых сигналов линий местных сетей электросвязи. Нормы эксплуатационные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ГОСТ 21.613-88 СПДС. Силовое электрооборудование. Рабочие чертежи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keepNext w:val="0"/>
        <w:tabs>
          <w:tab w:val="num" w:pos="993"/>
        </w:tabs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8F4A71">
        <w:rPr>
          <w:rFonts w:ascii="Times New Roman" w:hAnsi="Times New Roman"/>
          <w:snapToGrid w:val="0"/>
          <w:sz w:val="24"/>
          <w:szCs w:val="24"/>
        </w:rPr>
        <w:t>ГОСТ 21.608-84 СПДС. Внутреннее электрическое освещение. Рабочие чертежи</w:t>
      </w:r>
      <w:r>
        <w:rPr>
          <w:rFonts w:ascii="Times New Roman" w:hAnsi="Times New Roman"/>
          <w:snapToGrid w:val="0"/>
          <w:sz w:val="24"/>
          <w:szCs w:val="24"/>
        </w:rPr>
        <w:t>;</w:t>
      </w:r>
    </w:p>
    <w:p w:rsidR="008F4A71" w:rsidRPr="008F4A71" w:rsidRDefault="008F4A71" w:rsidP="008F4A71">
      <w:pPr>
        <w:rPr>
          <w:rFonts w:ascii="Times New Roman" w:hAnsi="Times New Roman"/>
          <w:sz w:val="24"/>
          <w:szCs w:val="24"/>
        </w:rPr>
      </w:pPr>
      <w:r w:rsidRPr="008F4A71">
        <w:rPr>
          <w:rFonts w:ascii="Times New Roman" w:hAnsi="Times New Roman"/>
          <w:sz w:val="24"/>
          <w:szCs w:val="24"/>
        </w:rPr>
        <w:t>- ГОСТ 34.602-89;</w:t>
      </w:r>
    </w:p>
    <w:p w:rsidR="008F4A71" w:rsidRPr="008F4A71" w:rsidRDefault="008F4A71" w:rsidP="008F4A71">
      <w:pPr>
        <w:rPr>
          <w:rFonts w:ascii="Times New Roman" w:hAnsi="Times New Roman"/>
          <w:sz w:val="24"/>
          <w:szCs w:val="24"/>
        </w:rPr>
      </w:pPr>
      <w:r w:rsidRPr="008F4A71">
        <w:rPr>
          <w:rFonts w:ascii="Times New Roman" w:hAnsi="Times New Roman"/>
          <w:sz w:val="24"/>
          <w:szCs w:val="24"/>
        </w:rPr>
        <w:t>- СНИП 11-01-95 .</w:t>
      </w:r>
    </w:p>
    <w:p w:rsidR="008F4A71" w:rsidRPr="008F4A71" w:rsidRDefault="008F4A71" w:rsidP="008F4A71">
      <w:pPr>
        <w:keepNext w:val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8F4A71" w:rsidRPr="008F4A71" w:rsidRDefault="008F4A71" w:rsidP="008F4A71">
      <w:pPr>
        <w:spacing w:before="240" w:line="360" w:lineRule="auto"/>
        <w:ind w:left="708"/>
        <w:jc w:val="left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_Toc215393876"/>
      <w:r w:rsidRPr="008F4A71">
        <w:rPr>
          <w:rFonts w:ascii="Times New Roman" w:hAnsi="Times New Roman"/>
          <w:b/>
          <w:bCs/>
          <w:sz w:val="24"/>
          <w:szCs w:val="24"/>
        </w:rPr>
        <w:t xml:space="preserve">Технические требования к </w:t>
      </w:r>
      <w:bookmarkEnd w:id="0"/>
      <w:r w:rsidRPr="008F4A71">
        <w:rPr>
          <w:rFonts w:ascii="Times New Roman" w:hAnsi="Times New Roman"/>
          <w:b/>
          <w:bCs/>
          <w:sz w:val="24"/>
          <w:szCs w:val="24"/>
        </w:rPr>
        <w:t>кабельной системе и кабельным конструкциям</w:t>
      </w:r>
    </w:p>
    <w:p w:rsidR="008F4A71" w:rsidRPr="008F4A71" w:rsidRDefault="008F4A71" w:rsidP="008F4A71">
      <w:pPr>
        <w:ind w:left="737"/>
        <w:rPr>
          <w:rFonts w:ascii="Times New Roman" w:hAnsi="Times New Roman"/>
          <w:b/>
          <w:sz w:val="24"/>
          <w:szCs w:val="24"/>
        </w:rPr>
      </w:pPr>
      <w:r w:rsidRPr="008F4A71">
        <w:rPr>
          <w:rFonts w:ascii="Times New Roman" w:hAnsi="Times New Roman"/>
          <w:b/>
          <w:sz w:val="24"/>
          <w:szCs w:val="24"/>
        </w:rPr>
        <w:tab/>
        <w:t>Общие требования</w:t>
      </w:r>
      <w:r w:rsidRPr="008F4A71">
        <w:rPr>
          <w:rFonts w:ascii="Times New Roman" w:hAnsi="Times New Roman"/>
          <w:sz w:val="24"/>
          <w:szCs w:val="24"/>
        </w:rPr>
        <w:tab/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Все кабельное оборудование сети связи должно иметь соответствующие Российские сертификаты.</w:t>
      </w:r>
    </w:p>
    <w:p w:rsidR="008F4A71" w:rsidRDefault="008F4A71" w:rsidP="008F4A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8F4A71">
        <w:rPr>
          <w:rFonts w:ascii="Times New Roman" w:hAnsi="Times New Roman"/>
          <w:sz w:val="24"/>
          <w:szCs w:val="24"/>
        </w:rPr>
        <w:t xml:space="preserve">Сеть связи должна обеспечивать работу по передаче данных и голосовых сигналов в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F4A71" w:rsidRPr="008F4A71" w:rsidRDefault="008F4A71" w:rsidP="008F4A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F4A71">
        <w:rPr>
          <w:rFonts w:ascii="Times New Roman" w:hAnsi="Times New Roman"/>
          <w:sz w:val="24"/>
          <w:szCs w:val="24"/>
        </w:rPr>
        <w:t>телекоммуникационной сети объекта.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</w:t>
      </w:r>
      <w:r w:rsidRPr="008F4A71">
        <w:rPr>
          <w:rFonts w:ascii="Times New Roman" w:hAnsi="Times New Roman"/>
          <w:sz w:val="24"/>
          <w:szCs w:val="24"/>
        </w:rPr>
        <w:t>и построении кабельных трасс сети должен применяться принцип унификации оборудования, т.е. сеть должна содержать наименьшее возможное число наименований компонентов.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При построении кабельных трасс сети должен применяться принцип надежности, т.е., обеспечивать устойчивость к отказам за счёт избыточности и универсальности применяемых материалов и оборудования.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8F4A71">
        <w:rPr>
          <w:rFonts w:ascii="Times New Roman" w:hAnsi="Times New Roman"/>
          <w:sz w:val="24"/>
          <w:szCs w:val="24"/>
        </w:rPr>
        <w:t xml:space="preserve">се технические параметры сети должны удовлетворять требованиям стандартов в течение всего срока жизни системы (при отсутствии механических повреждений). 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При проектировании кроссового (коммутационного) в телекоммуникационных шкафах предусмотреть свободную емкость для дальнейшего развития не менее  20%.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 xml:space="preserve">Выполнить маркирование всех коммутационных элементов так, чтобы была обеспечена четкая идентификация (с использованием цветового кодирования и нумерации). Маркировка </w:t>
      </w:r>
      <w:r w:rsidRPr="008F4A71">
        <w:rPr>
          <w:rFonts w:ascii="Times New Roman" w:hAnsi="Times New Roman"/>
          <w:sz w:val="24"/>
          <w:szCs w:val="24"/>
        </w:rPr>
        <w:lastRenderedPageBreak/>
        <w:t>должна быть несмываемой и нестираемой. Также, должно быть обеспечено идентичное маркирование всех коммутационных элементов на всех схемах, таблицах и т.п. в проектной документации.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 xml:space="preserve">При прокладке кабелей в телефонной канализации предусмотреть использование кабелей с гидрофобным заполнением. 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При прокладке кабелей не в телефонной канализации предусмотреть использование кабелей в оболочке, не распространяющей горение согласно ППБ 01-03.</w:t>
      </w:r>
    </w:p>
    <w:p w:rsidR="008F4A71" w:rsidRPr="008F4A71" w:rsidRDefault="008F4A71" w:rsidP="008F4A71">
      <w:pPr>
        <w:ind w:left="737" w:hanging="595"/>
        <w:rPr>
          <w:rFonts w:ascii="Times New Roman" w:hAnsi="Times New Roman"/>
          <w:b/>
          <w:sz w:val="24"/>
          <w:szCs w:val="24"/>
        </w:rPr>
      </w:pPr>
    </w:p>
    <w:p w:rsidR="008F4A71" w:rsidRPr="008F4A71" w:rsidRDefault="008F4A71" w:rsidP="008F4A71">
      <w:pPr>
        <w:ind w:left="737"/>
        <w:rPr>
          <w:rFonts w:ascii="Times New Roman" w:hAnsi="Times New Roman"/>
          <w:b/>
          <w:sz w:val="24"/>
          <w:szCs w:val="24"/>
        </w:rPr>
      </w:pPr>
      <w:r w:rsidRPr="008F4A71">
        <w:rPr>
          <w:rFonts w:ascii="Times New Roman" w:hAnsi="Times New Roman"/>
          <w:b/>
          <w:sz w:val="24"/>
          <w:szCs w:val="24"/>
        </w:rPr>
        <w:t>Кабельные конструкции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8F4A71" w:rsidRDefault="008F4A71" w:rsidP="008F4A71">
      <w:pPr>
        <w:ind w:left="737"/>
        <w:rPr>
          <w:rFonts w:ascii="Times New Roman" w:hAnsi="Times New Roman"/>
          <w:sz w:val="24"/>
          <w:szCs w:val="24"/>
        </w:rPr>
      </w:pPr>
    </w:p>
    <w:p w:rsidR="008F4A71" w:rsidRP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Кабельные трассы проектировать с учётом существующих кабельных конструкций, эстакад, кабельных полуэтажей, подземных коммуникаций и т.д. В остальных случаях проектировать новые кабельные трассы. Подводку кабельных систем связи к кроссовому оборудованию, расположенному в помещениях, выделенных для установки кабельных распределителей, обеспечить в металлических лотках сетчатого типа с коэффициентом заполнения не более 40% в отношении площади поперечного сечения кабелей и лотка.</w:t>
      </w:r>
    </w:p>
    <w:p w:rsidR="008F4A71" w:rsidRP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Монтаж кабельных конструкций должен быть выполнен в соответствии с рекомендациями завода-изготовителя.</w:t>
      </w:r>
    </w:p>
    <w:p w:rsidR="008F4A71" w:rsidRP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 xml:space="preserve">Проходные отверстия под кабельные трассы в стенах и межэтажных перекрытиях должны быть загильзованы с помощью ПВХ труб, с защитной заделкой краев. ПУЭ п. </w:t>
      </w:r>
      <w:smartTag w:uri="urn:schemas-microsoft-com:office:smarttags" w:element="date">
        <w:smartTagPr>
          <w:attr w:name="ls" w:val="trans"/>
          <w:attr w:name="Month" w:val="1"/>
          <w:attr w:name="Day" w:val="2"/>
          <w:attr w:name="Year" w:val="58"/>
        </w:smartTagPr>
        <w:r w:rsidRPr="008F4A71">
          <w:rPr>
            <w:rFonts w:ascii="Times New Roman" w:hAnsi="Times New Roman"/>
            <w:sz w:val="24"/>
            <w:szCs w:val="24"/>
          </w:rPr>
          <w:t>2.1.58.</w:t>
        </w:r>
      </w:smartTag>
      <w:r w:rsidRPr="008F4A71">
        <w:rPr>
          <w:rFonts w:ascii="Times New Roman" w:hAnsi="Times New Roman"/>
          <w:sz w:val="24"/>
          <w:szCs w:val="24"/>
        </w:rPr>
        <w:t xml:space="preserve"> Требование по заполняемости проходных отверстий или проемов не более 40%.</w:t>
      </w:r>
    </w:p>
    <w:p w:rsidR="008F4A71" w:rsidRP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 xml:space="preserve">Выбор пластиковых ПВХ коробов, металлических сплошных кабельных лотков с крышкой для организации межэтажных переходов в помещениях, коридорах, подвалах или лестничных пролётов зданий должен выполняться по согласованию с Заказчиком. </w:t>
      </w:r>
    </w:p>
    <w:p w:rsidR="008F4A71" w:rsidRP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Межэтажные, стеновые, внешние кабельные проходы в корпусах заделать в трубах небольшого диаметра огнестойким герметиком “Силотерм-ЭП-</w:t>
      </w:r>
      <w:smartTag w:uri="urn:schemas-microsoft-com:office:smarttags" w:element="metricconverter">
        <w:smartTagPr>
          <w:attr w:name="ProductID" w:val="71”"/>
        </w:smartTagPr>
        <w:r w:rsidRPr="008F4A71">
          <w:rPr>
            <w:rFonts w:ascii="Times New Roman" w:hAnsi="Times New Roman"/>
            <w:sz w:val="24"/>
            <w:szCs w:val="24"/>
          </w:rPr>
          <w:t>71”</w:t>
        </w:r>
      </w:smartTag>
      <w:r w:rsidRPr="008F4A71">
        <w:rPr>
          <w:rFonts w:ascii="Times New Roman" w:hAnsi="Times New Roman"/>
          <w:sz w:val="24"/>
          <w:szCs w:val="24"/>
        </w:rPr>
        <w:t>, а  отверстия большого диаметра огнестойким герметиком “Силотерм-ЭП-</w:t>
      </w:r>
      <w:smartTag w:uri="urn:schemas-microsoft-com:office:smarttags" w:element="metricconverter">
        <w:smartTagPr>
          <w:attr w:name="ProductID" w:val="120”"/>
        </w:smartTagPr>
        <w:r w:rsidRPr="008F4A71">
          <w:rPr>
            <w:rFonts w:ascii="Times New Roman" w:hAnsi="Times New Roman"/>
            <w:sz w:val="24"/>
            <w:szCs w:val="24"/>
          </w:rPr>
          <w:t>120”</w:t>
        </w:r>
      </w:smartTag>
      <w:r w:rsidRPr="008F4A71">
        <w:rPr>
          <w:rFonts w:ascii="Times New Roman" w:hAnsi="Times New Roman"/>
          <w:sz w:val="24"/>
          <w:szCs w:val="24"/>
        </w:rPr>
        <w:t>, либо другим имеющим аналогичные характеристики.</w:t>
      </w:r>
    </w:p>
    <w:p w:rsidR="008F4A71" w:rsidRP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 xml:space="preserve">Во всех помещениях выбор кабеленесущих систем (кабельных каналов, гофрированных или жестких гладких ПВХ труб, металлических коробов) осуществляется по согласованию с представителями объекта ТЭЦ-5. </w:t>
      </w:r>
    </w:p>
    <w:p w:rsid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</w:p>
    <w:p w:rsidR="008F4A71" w:rsidRPr="008F4A71" w:rsidRDefault="008F4A71" w:rsidP="008F4A71">
      <w:pPr>
        <w:ind w:left="142" w:hanging="28"/>
        <w:rPr>
          <w:rFonts w:ascii="Times New Roman" w:hAnsi="Times New Roman"/>
          <w:sz w:val="24"/>
          <w:szCs w:val="24"/>
        </w:rPr>
      </w:pPr>
    </w:p>
    <w:p w:rsidR="008F4A71" w:rsidRDefault="008F4A71" w:rsidP="008F4A71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8F4A71">
        <w:rPr>
          <w:rFonts w:ascii="Times New Roman" w:hAnsi="Times New Roman"/>
          <w:b/>
          <w:sz w:val="24"/>
          <w:szCs w:val="24"/>
        </w:rPr>
        <w:t>ребования к монтажу оборудования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8F4A71" w:rsidRPr="008F4A71" w:rsidRDefault="008F4A71" w:rsidP="008F4A71">
      <w:pPr>
        <w:ind w:left="737"/>
        <w:rPr>
          <w:rFonts w:ascii="Times New Roman" w:hAnsi="Times New Roman"/>
          <w:sz w:val="24"/>
          <w:szCs w:val="24"/>
        </w:rPr>
      </w:pPr>
      <w:r w:rsidRPr="008F4A71">
        <w:rPr>
          <w:rFonts w:ascii="Times New Roman" w:hAnsi="Times New Roman"/>
          <w:sz w:val="24"/>
          <w:szCs w:val="24"/>
        </w:rPr>
        <w:t xml:space="preserve"> </w:t>
      </w:r>
    </w:p>
    <w:p w:rsidR="008F4A71" w:rsidRPr="008F4A71" w:rsidRDefault="008F4A71" w:rsidP="008F4A71">
      <w:pPr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Коммутационное оборудование должно быть установлено с использованием рекомендованных и специальных методов его монтажа, в соответствии с инструкциями производителя.</w:t>
      </w:r>
    </w:p>
    <w:p w:rsidR="008F4A71" w:rsidRPr="008F4A71" w:rsidRDefault="008F4A71" w:rsidP="008F4A71">
      <w:pPr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F4A71">
        <w:rPr>
          <w:rFonts w:ascii="Times New Roman" w:hAnsi="Times New Roman"/>
          <w:sz w:val="24"/>
          <w:szCs w:val="24"/>
        </w:rPr>
        <w:t xml:space="preserve"> Телекоммуникационный шкаф должен иметь вокруг себя достаточные проходы (не менее </w:t>
      </w:r>
      <w:smartTag w:uri="urn:schemas-microsoft-com:office:smarttags" w:element="metricconverter">
        <w:smartTagPr>
          <w:attr w:name="ProductID" w:val="1 метра"/>
        </w:smartTagPr>
        <w:r w:rsidRPr="008F4A71">
          <w:rPr>
            <w:rFonts w:ascii="Times New Roman" w:hAnsi="Times New Roman"/>
            <w:sz w:val="24"/>
            <w:szCs w:val="24"/>
          </w:rPr>
          <w:t>1 метра</w:t>
        </w:r>
      </w:smartTag>
      <w:r w:rsidRPr="008F4A71">
        <w:rPr>
          <w:rFonts w:ascii="Times New Roman" w:hAnsi="Times New Roman"/>
          <w:sz w:val="24"/>
          <w:szCs w:val="24"/>
        </w:rPr>
        <w:t>) с двух сторон для доступа к размещаемому в них оборудованию.</w:t>
      </w:r>
      <w:r w:rsidRPr="008F4A71">
        <w:t xml:space="preserve"> </w:t>
      </w:r>
    </w:p>
    <w:p w:rsidR="008F4A71" w:rsidRPr="008F4A71" w:rsidRDefault="008F4A71" w:rsidP="008F4A71">
      <w:pPr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Кабельные трассы должны быть спроектированы и смонтированы так, чтобы обеспечивать соблюдение монтажных требований по укладке кабелей, в частности к радиусу изгиба кабеля (не менее 20 диаметров кабеля).</w:t>
      </w:r>
    </w:p>
    <w:p w:rsidR="008F4A71" w:rsidRPr="008F4A71" w:rsidRDefault="008F4A71" w:rsidP="008F4A71">
      <w:pPr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F4A71">
        <w:rPr>
          <w:rFonts w:ascii="Times New Roman" w:hAnsi="Times New Roman"/>
          <w:sz w:val="24"/>
          <w:szCs w:val="24"/>
        </w:rPr>
        <w:t>Емкость монтажного шкафа для коммутационных панелей и активного оборудования определяется из условия размещения всего необходимого оборудования. При этом в шкафу должно быть не менее 20% свободного места, позволяющего устанавливать дополнительное оборудование в случае расширения кабельной системы.</w:t>
      </w:r>
    </w:p>
    <w:p w:rsidR="008F4A71" w:rsidRPr="008F4A71" w:rsidRDefault="008F4A71" w:rsidP="008F4A71">
      <w:pPr>
        <w:ind w:left="142"/>
        <w:rPr>
          <w:rFonts w:ascii="Times New Roman" w:hAnsi="Times New Roman"/>
          <w:sz w:val="24"/>
          <w:szCs w:val="24"/>
        </w:rPr>
      </w:pPr>
    </w:p>
    <w:p w:rsidR="008F4A71" w:rsidRPr="008F4A71" w:rsidRDefault="008F4A71" w:rsidP="008F4A71">
      <w:pPr>
        <w:ind w:left="737"/>
        <w:rPr>
          <w:rFonts w:ascii="Times New Roman" w:hAnsi="Times New Roman"/>
          <w:sz w:val="24"/>
          <w:szCs w:val="24"/>
        </w:rPr>
      </w:pPr>
    </w:p>
    <w:p w:rsidR="008F4A71" w:rsidRPr="008F4A71" w:rsidRDefault="008F4A71" w:rsidP="008F4A71">
      <w:pPr>
        <w:ind w:left="737"/>
        <w:rPr>
          <w:rFonts w:ascii="Times New Roman" w:hAnsi="Times New Roman"/>
          <w:b/>
          <w:bCs/>
          <w:sz w:val="24"/>
          <w:szCs w:val="24"/>
        </w:rPr>
      </w:pPr>
      <w:r w:rsidRPr="008F4A71">
        <w:rPr>
          <w:rFonts w:ascii="Times New Roman" w:hAnsi="Times New Roman"/>
          <w:b/>
          <w:bCs/>
          <w:sz w:val="24"/>
          <w:szCs w:val="24"/>
        </w:rPr>
        <w:t>Требования к модернизации кабельной системы:</w:t>
      </w:r>
    </w:p>
    <w:p w:rsidR="00F115B3" w:rsidRDefault="00F115B3" w:rsidP="00F115B3">
      <w:pPr>
        <w:numPr>
          <w:ilvl w:val="1"/>
          <w:numId w:val="0"/>
        </w:numPr>
        <w:tabs>
          <w:tab w:val="num" w:pos="567"/>
        </w:tabs>
        <w:spacing w:before="120" w:after="120"/>
        <w:ind w:hanging="11"/>
        <w:outlineLvl w:val="1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перенос существующего кабеля связи между зданием СБК и помещением АТС административного корпуса здания ТЭЦ «Красный октябрь», проложенного по ЛЭП, из здания административного корпуса  в здание «Главного распределительного устройства 6кВ»</w:t>
      </w:r>
      <w:r>
        <w:rPr>
          <w:rFonts w:ascii="Times New Roman" w:hAnsi="Times New Roman"/>
          <w:sz w:val="24"/>
          <w:szCs w:val="24"/>
        </w:rPr>
        <w:t>.</w:t>
      </w:r>
      <w:r w:rsidR="008F4A71" w:rsidRPr="008F4A71">
        <w:rPr>
          <w:sz w:val="24"/>
          <w:szCs w:val="24"/>
        </w:rPr>
        <w:t xml:space="preserve"> </w:t>
      </w:r>
    </w:p>
    <w:p w:rsidR="00F115B3" w:rsidRDefault="00F115B3" w:rsidP="00F115B3">
      <w:pPr>
        <w:numPr>
          <w:ilvl w:val="1"/>
          <w:numId w:val="0"/>
        </w:numPr>
        <w:tabs>
          <w:tab w:val="num" w:pos="567"/>
        </w:tabs>
        <w:spacing w:before="120" w:after="120"/>
        <w:ind w:hanging="11"/>
        <w:outlineLvl w:val="1"/>
        <w:rPr>
          <w:rFonts w:ascii="Times New Roman" w:hAnsi="Times New Roman"/>
          <w:sz w:val="24"/>
          <w:szCs w:val="24"/>
        </w:rPr>
      </w:pPr>
    </w:p>
    <w:p w:rsidR="008F4A71" w:rsidRPr="008F4A71" w:rsidRDefault="00F115B3" w:rsidP="00F115B3">
      <w:pPr>
        <w:numPr>
          <w:ilvl w:val="1"/>
          <w:numId w:val="0"/>
        </w:numPr>
        <w:tabs>
          <w:tab w:val="num" w:pos="567"/>
        </w:tabs>
        <w:spacing w:before="120" w:after="120"/>
        <w:ind w:hanging="11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перенос существующего телефонного кабеля 100х2 из старого здания административного корпуса ТЭЦ-5 в здание СБК. Для это</w:t>
      </w:r>
      <w:r w:rsidR="00580AA5">
        <w:rPr>
          <w:rFonts w:ascii="Times New Roman" w:hAnsi="Times New Roman"/>
          <w:sz w:val="24"/>
          <w:szCs w:val="24"/>
        </w:rPr>
        <w:t>го</w:t>
      </w:r>
      <w:r w:rsidR="008F4A71" w:rsidRPr="008F4A71">
        <w:rPr>
          <w:rFonts w:ascii="Times New Roman" w:hAnsi="Times New Roman"/>
          <w:sz w:val="24"/>
          <w:szCs w:val="24"/>
        </w:rPr>
        <w:t xml:space="preserve"> предусмотреть перекладку существующего кабеля из телефонного колодца(ТК) №340 в телефонный колодец №1(</w:t>
      </w:r>
      <w:r w:rsidR="008F4A71" w:rsidRPr="00580AA5">
        <w:rPr>
          <w:rFonts w:ascii="Times New Roman" w:hAnsi="Times New Roman"/>
          <w:sz w:val="24"/>
          <w:szCs w:val="24"/>
        </w:rPr>
        <w:t>колодец предусмотрен документацией №02/2011-ЛГ1).</w:t>
      </w:r>
      <w:r>
        <w:rPr>
          <w:rFonts w:ascii="Times New Roman" w:hAnsi="Times New Roman"/>
          <w:sz w:val="24"/>
          <w:szCs w:val="24"/>
        </w:rPr>
        <w:t xml:space="preserve"> </w:t>
      </w:r>
      <w:r w:rsidR="008F4A71" w:rsidRPr="008F4A71">
        <w:rPr>
          <w:rFonts w:ascii="Times New Roman" w:hAnsi="Times New Roman"/>
          <w:sz w:val="24"/>
          <w:szCs w:val="24"/>
        </w:rPr>
        <w:t xml:space="preserve">Из здания СБК проложить по телефонной канализации (предусмотренной проектом №02/2011-ЛГ1) кабель ТПП 100х2х0,5 до телефонного колодца №1. В ТК №1 соединить существующий и проектируемый кабель при помощи муфты. </w:t>
      </w:r>
    </w:p>
    <w:p w:rsidR="008F4A71" w:rsidRPr="008F4A71" w:rsidRDefault="00F115B3" w:rsidP="00F115B3">
      <w:pPr>
        <w:tabs>
          <w:tab w:val="num" w:pos="900"/>
        </w:tabs>
        <w:rPr>
          <w:sz w:val="24"/>
          <w:szCs w:val="24"/>
        </w:rPr>
      </w:pPr>
      <w:r>
        <w:rPr>
          <w:sz w:val="24"/>
          <w:szCs w:val="24"/>
        </w:rPr>
        <w:t>-</w:t>
      </w:r>
      <w:r w:rsidR="008F4A71" w:rsidRPr="008F4A71">
        <w:rPr>
          <w:sz w:val="24"/>
          <w:szCs w:val="24"/>
        </w:rPr>
        <w:t xml:space="preserve">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проектирование 2 новых телефонных кабелей ТПП 100х2х0,5 между зданием СБК и зданием «Главного распределительного устройства 6кВ» по кабельной канализации</w:t>
      </w:r>
      <w:r w:rsidR="008F4A71" w:rsidRPr="008F4A71">
        <w:rPr>
          <w:sz w:val="24"/>
          <w:szCs w:val="24"/>
        </w:rPr>
        <w:t>,</w:t>
      </w:r>
      <w:r w:rsidR="008F4A71" w:rsidRPr="008F4A7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F4A71" w:rsidRPr="008F4A71">
        <w:rPr>
          <w:rFonts w:ascii="Times New Roman" w:hAnsi="Times New Roman"/>
          <w:sz w:val="24"/>
          <w:szCs w:val="24"/>
        </w:rPr>
        <w:t>предусмотренной проектом №02/2011-ЛГ1.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проектирование телефонного кабеля ТПП 100х2х0,5 из здания «Главного распределительного устройства 6кВ» в здание паровозного депо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8F4A71" w:rsidRPr="008F4A71">
        <w:rPr>
          <w:rFonts w:ascii="Times New Roman" w:hAnsi="Times New Roman"/>
          <w:sz w:val="24"/>
          <w:szCs w:val="24"/>
        </w:rPr>
        <w:t xml:space="preserve">(гараж). 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 xml:space="preserve">Из здания паровозного депо предусмотреть прокладку кабеля ТПП 50х2х0,5 в здание складов ОМТС. Здание, в которое заводиться кабель ТПП 50х2х0,5 определяется на этапе проектирование. От данного здания подключить остальные здания складов ОМТС кабелем ТПП 10х2х0.5. Трассы прокладки кабелей ТПП 10х2 согласовать с главным инженером станции </w:t>
      </w:r>
      <w:r>
        <w:rPr>
          <w:rFonts w:ascii="Times New Roman" w:hAnsi="Times New Roman"/>
          <w:sz w:val="24"/>
          <w:szCs w:val="24"/>
        </w:rPr>
        <w:t xml:space="preserve">ТЭЦ-5 </w:t>
      </w:r>
      <w:r w:rsidR="008F4A71" w:rsidRPr="008F4A71">
        <w:rPr>
          <w:rFonts w:ascii="Times New Roman" w:hAnsi="Times New Roman"/>
          <w:sz w:val="24"/>
          <w:szCs w:val="24"/>
        </w:rPr>
        <w:t>на этапе проектирования.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 xml:space="preserve">Предусмотреть установку телефонного распределителя в здании «Главного распределительного устройства 6кВ». Для этого предусмотреть демонтаж стоек ЭДТС. Тип проектируемого распределителя </w:t>
      </w:r>
      <w:r w:rsidR="008F4A71" w:rsidRPr="008F4A71">
        <w:rPr>
          <w:rFonts w:ascii="Times New Roman" w:hAnsi="Times New Roman"/>
          <w:sz w:val="24"/>
          <w:szCs w:val="24"/>
          <w:lang w:val="en-US"/>
        </w:rPr>
        <w:t>HVT</w:t>
      </w:r>
      <w:r w:rsidR="008F4A71" w:rsidRPr="008F4A71">
        <w:rPr>
          <w:rFonts w:ascii="Times New Roman" w:hAnsi="Times New Roman"/>
          <w:sz w:val="24"/>
          <w:szCs w:val="24"/>
        </w:rPr>
        <w:t>-108</w:t>
      </w:r>
      <w:r w:rsidR="008F4A71" w:rsidRPr="008F4A71">
        <w:rPr>
          <w:rFonts w:ascii="Times New Roman" w:hAnsi="Times New Roman"/>
          <w:sz w:val="24"/>
          <w:szCs w:val="24"/>
          <w:lang w:val="en-US"/>
        </w:rPr>
        <w:t>A</w:t>
      </w:r>
      <w:r w:rsidR="008F4A71" w:rsidRPr="008F4A71">
        <w:rPr>
          <w:rFonts w:ascii="Times New Roman" w:hAnsi="Times New Roman"/>
          <w:sz w:val="24"/>
          <w:szCs w:val="24"/>
        </w:rPr>
        <w:t xml:space="preserve"> производства компании «</w:t>
      </w:r>
      <w:r w:rsidR="008F4A71" w:rsidRPr="008F4A71">
        <w:rPr>
          <w:rFonts w:ascii="Times New Roman" w:hAnsi="Times New Roman"/>
          <w:sz w:val="24"/>
          <w:szCs w:val="24"/>
          <w:lang w:val="en-US"/>
        </w:rPr>
        <w:t>Krone</w:t>
      </w:r>
      <w:r w:rsidR="008F4A71" w:rsidRPr="008F4A71">
        <w:rPr>
          <w:rFonts w:ascii="Times New Roman" w:hAnsi="Times New Roman"/>
          <w:sz w:val="24"/>
          <w:szCs w:val="24"/>
        </w:rPr>
        <w:t>».</w:t>
      </w:r>
    </w:p>
    <w:p w:rsidR="008F4A71" w:rsidRPr="008F4A71" w:rsidRDefault="00F115B3" w:rsidP="00F115B3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проектирование  нового оптического кабеля между зданием СБК и зданием складов ОМТС по кабельной канализации</w:t>
      </w:r>
      <w:r w:rsidR="008F4A71" w:rsidRPr="008F4A71">
        <w:rPr>
          <w:sz w:val="24"/>
          <w:szCs w:val="24"/>
        </w:rPr>
        <w:t>.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подключение строящейся береговой насосной к оптической и телефонной сети объекта. Оптический и телефонный кабели(емкости определить на этапе проектирования) проложить через телефонную канализацию принадлежащей ОАО «Ростелеком». Запросить ТУ на прокладку кабеля по телефонной канализации.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проектирование кабельных металлоконструкции в помещении связи ПС «Октябрьская» с учетом возможного дальнейшего увеличения количества телекоммуникационных стоек.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перенос резервного узла КМСС из помещения АТС административного корпуса здания ТЭЦ «Красный октябрь» в помещение связи на ПС «Октябрьская»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подключение существующей телефонной сети в здании ГРУ к проектируемым кабельным линиям.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Предусмотреть замену боксов типа БКТ 100х2 на боксы нового образца типа Krone 200х2 в существующих распределительных шкафах, задействуемых по проекту</w:t>
      </w:r>
      <w:r>
        <w:rPr>
          <w:rFonts w:ascii="Times New Roman" w:hAnsi="Times New Roman"/>
          <w:sz w:val="24"/>
          <w:szCs w:val="24"/>
        </w:rPr>
        <w:t>.</w:t>
      </w:r>
    </w:p>
    <w:p w:rsidR="008F4A71" w:rsidRPr="008F4A71" w:rsidRDefault="00F115B3" w:rsidP="00F115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4A71" w:rsidRPr="008F4A71">
        <w:rPr>
          <w:rFonts w:ascii="Times New Roman" w:hAnsi="Times New Roman"/>
          <w:sz w:val="24"/>
          <w:szCs w:val="24"/>
        </w:rPr>
        <w:t>Разработать план переключений городских линий связи и переноса оборудования. План согласовать его со структурами ОАО «ТГК-1» и Системного оператора (ЛенРДУ)</w:t>
      </w:r>
      <w:r>
        <w:rPr>
          <w:rFonts w:ascii="Times New Roman" w:hAnsi="Times New Roman"/>
          <w:sz w:val="24"/>
          <w:szCs w:val="24"/>
        </w:rPr>
        <w:t>.</w:t>
      </w:r>
    </w:p>
    <w:p w:rsidR="008F4A71" w:rsidRPr="008F4A71" w:rsidRDefault="008F4A71" w:rsidP="00580AA5">
      <w:pPr>
        <w:keepNext w:val="0"/>
        <w:ind w:left="1970" w:hanging="825"/>
        <w:rPr>
          <w:rFonts w:ascii="Times New Roman" w:hAnsi="Times New Roman"/>
          <w:szCs w:val="24"/>
        </w:rPr>
      </w:pPr>
    </w:p>
    <w:p w:rsidR="008F4A71" w:rsidRPr="008F4A71" w:rsidRDefault="00F115B3" w:rsidP="008F4A71">
      <w:pPr>
        <w:keepNext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="008F4A71" w:rsidRPr="008F4A71">
        <w:rPr>
          <w:rFonts w:ascii="Times New Roman" w:hAnsi="Times New Roman"/>
          <w:b/>
          <w:sz w:val="24"/>
          <w:szCs w:val="24"/>
          <w:lang w:eastAsia="ru-RU"/>
        </w:rPr>
        <w:t xml:space="preserve"> Требования к производству работ.</w:t>
      </w:r>
      <w:r w:rsidR="008F4A71" w:rsidRPr="008F4A71">
        <w:rPr>
          <w:rFonts w:ascii="Times New Roman" w:eastAsia="Calibri" w:hAnsi="Times New Roman"/>
          <w:sz w:val="24"/>
          <w:szCs w:val="24"/>
        </w:rPr>
        <w:t xml:space="preserve"> </w:t>
      </w:r>
    </w:p>
    <w:p w:rsidR="008F4A71" w:rsidRPr="008F4A71" w:rsidRDefault="008F4A71" w:rsidP="008F4A71">
      <w:pPr>
        <w:keepNext w:val="0"/>
        <w:rPr>
          <w:rFonts w:ascii="Times New Roman" w:eastAsia="Calibri" w:hAnsi="Times New Roman"/>
          <w:sz w:val="24"/>
          <w:szCs w:val="24"/>
        </w:rPr>
      </w:pPr>
    </w:p>
    <w:p w:rsidR="008F4A71" w:rsidRPr="008F4A71" w:rsidRDefault="008F4A71" w:rsidP="008F4A71">
      <w:pPr>
        <w:keepNext w:val="0"/>
        <w:rPr>
          <w:rFonts w:ascii="Times New Roman" w:eastAsia="Calibri" w:hAnsi="Times New Roman"/>
          <w:sz w:val="24"/>
          <w:szCs w:val="24"/>
        </w:rPr>
      </w:pPr>
      <w:r w:rsidRPr="008F4A71">
        <w:rPr>
          <w:rFonts w:ascii="Times New Roman" w:eastAsia="Calibri" w:hAnsi="Times New Roman"/>
          <w:sz w:val="24"/>
          <w:szCs w:val="24"/>
        </w:rPr>
        <w:t xml:space="preserve">• копии сертификатов соответствия качества на используемое оборудование; </w:t>
      </w:r>
    </w:p>
    <w:p w:rsidR="008F4A71" w:rsidRPr="008F4A71" w:rsidRDefault="008F4A71" w:rsidP="008F4A71">
      <w:pPr>
        <w:keepNext w:val="0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8F4A71">
        <w:rPr>
          <w:rFonts w:ascii="Times New Roman" w:eastAsia="Calibri" w:hAnsi="Times New Roman"/>
          <w:sz w:val="24"/>
          <w:szCs w:val="24"/>
        </w:rPr>
        <w:t>• копии «пожарных» сертификатов на применяемые кабели;</w:t>
      </w:r>
    </w:p>
    <w:p w:rsidR="008F4A71" w:rsidRPr="008F4A71" w:rsidRDefault="008F4A71" w:rsidP="008F4A71">
      <w:pPr>
        <w:keepNext w:val="0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8F4A71">
        <w:rPr>
          <w:rFonts w:ascii="Times New Roman" w:eastAsia="Calibri" w:hAnsi="Times New Roman"/>
          <w:sz w:val="24"/>
          <w:szCs w:val="24"/>
        </w:rPr>
        <w:t xml:space="preserve">• копию лицензии монтажной организации (перед началом монтажных работ); 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ind w:left="284" w:hanging="284"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комплектующие и материалы для выполнения работ  поставляются подрядчиком в соответствии с проектом;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tabs>
          <w:tab w:val="num" w:pos="142"/>
        </w:tabs>
        <w:ind w:hanging="1881"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lang w:eastAsia="ru-RU"/>
        </w:rPr>
        <w:t>приемо-сдаточные испытания проводятся по согласованной Заказчиком программе;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spacing w:after="200" w:line="276" w:lineRule="auto"/>
        <w:ind w:left="142" w:hanging="142"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протоколы электрических измерений;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suppressAutoHyphens/>
        <w:spacing w:after="200" w:line="276" w:lineRule="auto"/>
        <w:ind w:left="142" w:hanging="142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- при комплексных испытаниях проводится проверка работоспособности во всех режимах работы (в том числе и аварийных). Системы обеспечиваются Инструкциями по эксплуатации»;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suppressAutoHyphens/>
        <w:spacing w:after="200" w:line="276" w:lineRule="auto"/>
        <w:ind w:left="142" w:hanging="142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подрядчик обязан обеспечить необходимым количеством персонала, имеющего  право выполнения специальных работ. 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spacing w:after="200" w:line="276" w:lineRule="auto"/>
        <w:ind w:left="142" w:hanging="142"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обеспечение оформления и ведения строительно-монтажной (монтажной), исполнительной   документации, составление ППР;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ind w:left="284" w:hanging="284"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обеспечение выполнения работ в соответствии с согласованным графиком работ;</w:t>
      </w:r>
    </w:p>
    <w:p w:rsidR="008F4A71" w:rsidRPr="008F4A71" w:rsidRDefault="008F4A71" w:rsidP="008F4A71">
      <w:pPr>
        <w:keepNext w:val="0"/>
        <w:numPr>
          <w:ilvl w:val="0"/>
          <w:numId w:val="6"/>
        </w:numPr>
        <w:ind w:left="284" w:hanging="284"/>
        <w:jc w:val="left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обеспечение предоставления всей необходимой технической документации, предъявляемой    по окончании    работ в электронном виде (PDF, AutoCAD,Visio) и на бумажном носителе (в  количестве 4х экземпляров).</w:t>
      </w:r>
    </w:p>
    <w:p w:rsidR="008F4A71" w:rsidRPr="008F4A71" w:rsidRDefault="008F4A71" w:rsidP="008F4A71">
      <w:pPr>
        <w:keepNext w:val="0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8F4A71" w:rsidRPr="008F4A71" w:rsidRDefault="00F115B3" w:rsidP="00F115B3">
      <w:pPr>
        <w:keepNext w:val="0"/>
        <w:tabs>
          <w:tab w:val="num" w:pos="1080"/>
        </w:tabs>
        <w:jc w:val="lef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="008F4A71" w:rsidRPr="008F4A71">
        <w:rPr>
          <w:rFonts w:ascii="Times New Roman" w:hAnsi="Times New Roman"/>
          <w:b/>
          <w:sz w:val="24"/>
          <w:szCs w:val="24"/>
          <w:lang w:eastAsia="ru-RU"/>
        </w:rPr>
        <w:t>Требования к подрядной организации.</w:t>
      </w:r>
    </w:p>
    <w:p w:rsidR="008F4A71" w:rsidRPr="008F4A71" w:rsidRDefault="008F4A71" w:rsidP="008F4A71">
      <w:pPr>
        <w:keepNext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F4A71" w:rsidRPr="008F4A71" w:rsidRDefault="008F4A71" w:rsidP="008F4A71">
      <w:pPr>
        <w:keepNext w:val="0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- наличие обученного и аттестованного персонала, ИТР (руководителей работ) с опытом работы имеющих право:</w:t>
      </w:r>
    </w:p>
    <w:p w:rsidR="008F4A71" w:rsidRPr="008F4A71" w:rsidRDefault="008F4A71" w:rsidP="008F4A71">
      <w:pPr>
        <w:keepNext w:val="0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-  выдачи нарядов, распоряжений;</w:t>
      </w:r>
    </w:p>
    <w:p w:rsidR="008F4A71" w:rsidRPr="008F4A71" w:rsidRDefault="008F4A71" w:rsidP="008F4A71">
      <w:pPr>
        <w:keepNext w:val="0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-  быть производителем работ (руководителем работ по промежуточному наряду).</w:t>
      </w:r>
    </w:p>
    <w:p w:rsidR="008F4A71" w:rsidRPr="008F4A71" w:rsidRDefault="008F4A71" w:rsidP="008F4A71">
      <w:pPr>
        <w:keepNext w:val="0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 xml:space="preserve">- наличие собственного технологического оборудования для производства строительно- </w:t>
      </w:r>
    </w:p>
    <w:p w:rsidR="008F4A71" w:rsidRPr="008F4A71" w:rsidRDefault="008F4A71" w:rsidP="008F4A71">
      <w:pPr>
        <w:keepNext w:val="0"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 xml:space="preserve">  монтажных работ;</w:t>
      </w: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 xml:space="preserve">- иметь свидетельство саморегулируемой организации (СРО) о допуске к работам (пп.5.6 раздел </w:t>
      </w:r>
      <w:r w:rsidRPr="008F4A71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8F4A71">
        <w:rPr>
          <w:rFonts w:ascii="Times New Roman" w:hAnsi="Times New Roman"/>
          <w:sz w:val="24"/>
          <w:szCs w:val="24"/>
          <w:lang w:eastAsia="ru-RU"/>
        </w:rPr>
        <w:t xml:space="preserve"> «Перечня видов работ….» к Приказу Министерства Регионального развития РФ от 30.12.2009г. №524), которые оказывают влияние на безопасность оборудования, зданий, сооружений;</w:t>
      </w: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Для подтверждения сведений о квалификации Подрядчик предоставляет следующие документы:</w:t>
      </w: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 xml:space="preserve">- копии контракта с актами, подтверждающие завершение всех работ по контракту, с    </w:t>
      </w: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 xml:space="preserve">  указанием стоимости всех выполненных работ по контракту;</w:t>
      </w: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- копии отзывов (рекомендаций);</w:t>
      </w: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F4A71">
        <w:rPr>
          <w:rFonts w:ascii="Times New Roman" w:hAnsi="Times New Roman"/>
          <w:sz w:val="24"/>
          <w:szCs w:val="24"/>
          <w:lang w:eastAsia="ru-RU"/>
        </w:rPr>
        <w:t>- копии дипломов о высшем образовании и удостоверений о повышении квалификации.</w:t>
      </w: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Calibri" w:hAnsi="Calibri"/>
          <w:b/>
          <w:bCs/>
          <w:sz w:val="22"/>
          <w:szCs w:val="22"/>
          <w:u w:val="single"/>
          <w:lang w:eastAsia="ru-RU"/>
        </w:rPr>
      </w:pPr>
    </w:p>
    <w:p w:rsidR="008F4A71" w:rsidRPr="008F4A71" w:rsidRDefault="008F4A71" w:rsidP="008F4A71">
      <w:pPr>
        <w:keepNext w:val="0"/>
        <w:suppressAutoHyphens/>
        <w:spacing w:after="200" w:line="276" w:lineRule="auto"/>
        <w:contextualSpacing/>
        <w:rPr>
          <w:rFonts w:ascii="Calibri" w:hAnsi="Calibri"/>
          <w:b/>
          <w:bCs/>
          <w:sz w:val="22"/>
          <w:szCs w:val="22"/>
          <w:u w:val="single"/>
          <w:lang w:eastAsia="ru-RU"/>
        </w:rPr>
      </w:pPr>
    </w:p>
    <w:p w:rsidR="008F4A71" w:rsidRPr="008F4A71" w:rsidRDefault="005A5964" w:rsidP="008F4A71">
      <w:pPr>
        <w:keepNext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bookmarkStart w:id="1" w:name="_GoBack"/>
      <w:bookmarkEnd w:id="1"/>
    </w:p>
    <w:p w:rsidR="008F4A71" w:rsidRDefault="008F4A71"/>
    <w:sectPr w:rsidR="008F4A71" w:rsidSect="008F4A7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E751C3"/>
    <w:multiLevelType w:val="hybridMultilevel"/>
    <w:tmpl w:val="ED962772"/>
    <w:lvl w:ilvl="0" w:tplc="FBF4505C">
      <w:numFmt w:val="bullet"/>
      <w:lvlText w:val="•"/>
      <w:lvlJc w:val="left"/>
      <w:pPr>
        <w:ind w:left="1881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A0B5624"/>
    <w:multiLevelType w:val="multilevel"/>
    <w:tmpl w:val="0212B2C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A7572D4"/>
    <w:multiLevelType w:val="hybridMultilevel"/>
    <w:tmpl w:val="1FFC695C"/>
    <w:lvl w:ilvl="0" w:tplc="7A2A1B7A">
      <w:numFmt w:val="bullet"/>
      <w:pStyle w:val="Bullet"/>
      <w:lvlText w:val="-"/>
      <w:lvlJc w:val="left"/>
      <w:pPr>
        <w:tabs>
          <w:tab w:val="num" w:pos="1970"/>
        </w:tabs>
        <w:ind w:left="1970" w:hanging="8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5547614"/>
    <w:multiLevelType w:val="multilevel"/>
    <w:tmpl w:val="0596954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.%2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25"/>
        </w:tabs>
        <w:ind w:left="5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59"/>
        </w:tabs>
        <w:ind w:left="69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A71"/>
    <w:rsid w:val="00000CE4"/>
    <w:rsid w:val="000014A4"/>
    <w:rsid w:val="00004F13"/>
    <w:rsid w:val="00005474"/>
    <w:rsid w:val="00012A1D"/>
    <w:rsid w:val="0001506E"/>
    <w:rsid w:val="000333A5"/>
    <w:rsid w:val="000409A9"/>
    <w:rsid w:val="00052C45"/>
    <w:rsid w:val="000666E4"/>
    <w:rsid w:val="0007021C"/>
    <w:rsid w:val="0007141F"/>
    <w:rsid w:val="0008110D"/>
    <w:rsid w:val="00095251"/>
    <w:rsid w:val="000A2A35"/>
    <w:rsid w:val="000D0012"/>
    <w:rsid w:val="000F16E0"/>
    <w:rsid w:val="000F76B6"/>
    <w:rsid w:val="00131B2B"/>
    <w:rsid w:val="00163C7F"/>
    <w:rsid w:val="00185832"/>
    <w:rsid w:val="001A64B8"/>
    <w:rsid w:val="001A6FE2"/>
    <w:rsid w:val="001B3426"/>
    <w:rsid w:val="001C5CA8"/>
    <w:rsid w:val="001D64B0"/>
    <w:rsid w:val="001E32BF"/>
    <w:rsid w:val="001F0D9C"/>
    <w:rsid w:val="001F6035"/>
    <w:rsid w:val="001F7B5F"/>
    <w:rsid w:val="00201A06"/>
    <w:rsid w:val="00202FE8"/>
    <w:rsid w:val="0020596E"/>
    <w:rsid w:val="00207FD0"/>
    <w:rsid w:val="002132EA"/>
    <w:rsid w:val="00216D7A"/>
    <w:rsid w:val="0021732E"/>
    <w:rsid w:val="002206B6"/>
    <w:rsid w:val="00220793"/>
    <w:rsid w:val="00251AC0"/>
    <w:rsid w:val="00252825"/>
    <w:rsid w:val="00253AAD"/>
    <w:rsid w:val="00255569"/>
    <w:rsid w:val="0026740F"/>
    <w:rsid w:val="00267ECB"/>
    <w:rsid w:val="00282CD5"/>
    <w:rsid w:val="002A134A"/>
    <w:rsid w:val="002A6242"/>
    <w:rsid w:val="002D4BFB"/>
    <w:rsid w:val="002E0E3A"/>
    <w:rsid w:val="002E4283"/>
    <w:rsid w:val="002F0087"/>
    <w:rsid w:val="002F0C89"/>
    <w:rsid w:val="002F19F2"/>
    <w:rsid w:val="00303E3A"/>
    <w:rsid w:val="00305015"/>
    <w:rsid w:val="00305074"/>
    <w:rsid w:val="003101AF"/>
    <w:rsid w:val="00311F97"/>
    <w:rsid w:val="00316C99"/>
    <w:rsid w:val="00320DF6"/>
    <w:rsid w:val="00333CE3"/>
    <w:rsid w:val="00381797"/>
    <w:rsid w:val="00384284"/>
    <w:rsid w:val="00395B0B"/>
    <w:rsid w:val="00395B46"/>
    <w:rsid w:val="0039621A"/>
    <w:rsid w:val="003B00F1"/>
    <w:rsid w:val="003C7E3E"/>
    <w:rsid w:val="003D2D38"/>
    <w:rsid w:val="003E2989"/>
    <w:rsid w:val="003E31B2"/>
    <w:rsid w:val="003E6424"/>
    <w:rsid w:val="003F17B1"/>
    <w:rsid w:val="003F49A4"/>
    <w:rsid w:val="00403B4E"/>
    <w:rsid w:val="004069B4"/>
    <w:rsid w:val="004075D5"/>
    <w:rsid w:val="00410A7C"/>
    <w:rsid w:val="00413ABB"/>
    <w:rsid w:val="00415405"/>
    <w:rsid w:val="004235F4"/>
    <w:rsid w:val="00441BC6"/>
    <w:rsid w:val="004440C7"/>
    <w:rsid w:val="00460287"/>
    <w:rsid w:val="00460716"/>
    <w:rsid w:val="00466927"/>
    <w:rsid w:val="00483C2A"/>
    <w:rsid w:val="00493DC8"/>
    <w:rsid w:val="004B3406"/>
    <w:rsid w:val="004B4440"/>
    <w:rsid w:val="004C15ED"/>
    <w:rsid w:val="004C5DD4"/>
    <w:rsid w:val="004C6022"/>
    <w:rsid w:val="004E4951"/>
    <w:rsid w:val="00502D7C"/>
    <w:rsid w:val="00506920"/>
    <w:rsid w:val="005334E3"/>
    <w:rsid w:val="00552185"/>
    <w:rsid w:val="00552266"/>
    <w:rsid w:val="00580AA5"/>
    <w:rsid w:val="005826D5"/>
    <w:rsid w:val="00586DC6"/>
    <w:rsid w:val="005A5964"/>
    <w:rsid w:val="005B0B84"/>
    <w:rsid w:val="005B36E9"/>
    <w:rsid w:val="005B414A"/>
    <w:rsid w:val="005B4B7B"/>
    <w:rsid w:val="005E318C"/>
    <w:rsid w:val="005E41D6"/>
    <w:rsid w:val="005E5D3C"/>
    <w:rsid w:val="005F057C"/>
    <w:rsid w:val="005F0811"/>
    <w:rsid w:val="005F6A86"/>
    <w:rsid w:val="006014EA"/>
    <w:rsid w:val="00605483"/>
    <w:rsid w:val="006314E4"/>
    <w:rsid w:val="00633968"/>
    <w:rsid w:val="00637BD8"/>
    <w:rsid w:val="00646B50"/>
    <w:rsid w:val="00646F84"/>
    <w:rsid w:val="00654B74"/>
    <w:rsid w:val="00655CB5"/>
    <w:rsid w:val="00666830"/>
    <w:rsid w:val="00680FFD"/>
    <w:rsid w:val="00690C80"/>
    <w:rsid w:val="006B043B"/>
    <w:rsid w:val="006D0C48"/>
    <w:rsid w:val="006D3B20"/>
    <w:rsid w:val="00721027"/>
    <w:rsid w:val="007373D0"/>
    <w:rsid w:val="00737F19"/>
    <w:rsid w:val="00763DFC"/>
    <w:rsid w:val="0077193A"/>
    <w:rsid w:val="00791C89"/>
    <w:rsid w:val="007A057F"/>
    <w:rsid w:val="007C0230"/>
    <w:rsid w:val="007C2EA4"/>
    <w:rsid w:val="007D4248"/>
    <w:rsid w:val="007D5D0E"/>
    <w:rsid w:val="007E055C"/>
    <w:rsid w:val="00821B9D"/>
    <w:rsid w:val="008231B3"/>
    <w:rsid w:val="00846DF6"/>
    <w:rsid w:val="0086661D"/>
    <w:rsid w:val="00874E76"/>
    <w:rsid w:val="00887E7C"/>
    <w:rsid w:val="0089626C"/>
    <w:rsid w:val="008966BF"/>
    <w:rsid w:val="00897DB8"/>
    <w:rsid w:val="008B6D00"/>
    <w:rsid w:val="008E07FC"/>
    <w:rsid w:val="008E7C4D"/>
    <w:rsid w:val="008F147B"/>
    <w:rsid w:val="008F3187"/>
    <w:rsid w:val="008F4559"/>
    <w:rsid w:val="008F4A71"/>
    <w:rsid w:val="00930B78"/>
    <w:rsid w:val="009376BD"/>
    <w:rsid w:val="009530A9"/>
    <w:rsid w:val="00986D70"/>
    <w:rsid w:val="00994F19"/>
    <w:rsid w:val="00995C5F"/>
    <w:rsid w:val="009A63FB"/>
    <w:rsid w:val="009B03C4"/>
    <w:rsid w:val="009B05CC"/>
    <w:rsid w:val="009B1E9C"/>
    <w:rsid w:val="009C77BD"/>
    <w:rsid w:val="009D1EFB"/>
    <w:rsid w:val="009E20CA"/>
    <w:rsid w:val="009E7AB5"/>
    <w:rsid w:val="00A06413"/>
    <w:rsid w:val="00A21B16"/>
    <w:rsid w:val="00A23BEC"/>
    <w:rsid w:val="00A32CC6"/>
    <w:rsid w:val="00A43E38"/>
    <w:rsid w:val="00A5172E"/>
    <w:rsid w:val="00A53C53"/>
    <w:rsid w:val="00A65F08"/>
    <w:rsid w:val="00A86C3C"/>
    <w:rsid w:val="00A938BD"/>
    <w:rsid w:val="00AB52B4"/>
    <w:rsid w:val="00AE2895"/>
    <w:rsid w:val="00AE5478"/>
    <w:rsid w:val="00AF4D05"/>
    <w:rsid w:val="00B07E7A"/>
    <w:rsid w:val="00B07FA1"/>
    <w:rsid w:val="00B228F5"/>
    <w:rsid w:val="00B30B7C"/>
    <w:rsid w:val="00B4546A"/>
    <w:rsid w:val="00B46443"/>
    <w:rsid w:val="00B61F16"/>
    <w:rsid w:val="00B661B7"/>
    <w:rsid w:val="00B771CF"/>
    <w:rsid w:val="00B8071B"/>
    <w:rsid w:val="00B80981"/>
    <w:rsid w:val="00B9333C"/>
    <w:rsid w:val="00BA020B"/>
    <w:rsid w:val="00BA6B59"/>
    <w:rsid w:val="00BB12FC"/>
    <w:rsid w:val="00BB1AB3"/>
    <w:rsid w:val="00BE5D58"/>
    <w:rsid w:val="00BE65F2"/>
    <w:rsid w:val="00BF235D"/>
    <w:rsid w:val="00BF257A"/>
    <w:rsid w:val="00BF59E9"/>
    <w:rsid w:val="00C01FBE"/>
    <w:rsid w:val="00C073CB"/>
    <w:rsid w:val="00C366DE"/>
    <w:rsid w:val="00C37E6E"/>
    <w:rsid w:val="00C42051"/>
    <w:rsid w:val="00C547D9"/>
    <w:rsid w:val="00C60B65"/>
    <w:rsid w:val="00C67BF9"/>
    <w:rsid w:val="00CB3950"/>
    <w:rsid w:val="00CB6E42"/>
    <w:rsid w:val="00CC31D4"/>
    <w:rsid w:val="00CC64C5"/>
    <w:rsid w:val="00CD0F9A"/>
    <w:rsid w:val="00CE11A1"/>
    <w:rsid w:val="00D02E18"/>
    <w:rsid w:val="00D03D4E"/>
    <w:rsid w:val="00D113E0"/>
    <w:rsid w:val="00D1620F"/>
    <w:rsid w:val="00D17E27"/>
    <w:rsid w:val="00D44E5F"/>
    <w:rsid w:val="00D51BFF"/>
    <w:rsid w:val="00D607DF"/>
    <w:rsid w:val="00D74C40"/>
    <w:rsid w:val="00D82634"/>
    <w:rsid w:val="00D85F6D"/>
    <w:rsid w:val="00DB6E90"/>
    <w:rsid w:val="00DD0C54"/>
    <w:rsid w:val="00DD708A"/>
    <w:rsid w:val="00E02731"/>
    <w:rsid w:val="00E1358B"/>
    <w:rsid w:val="00E23EFE"/>
    <w:rsid w:val="00E25169"/>
    <w:rsid w:val="00E45887"/>
    <w:rsid w:val="00E523A9"/>
    <w:rsid w:val="00E622AD"/>
    <w:rsid w:val="00E92205"/>
    <w:rsid w:val="00EA5BD7"/>
    <w:rsid w:val="00ED2D8F"/>
    <w:rsid w:val="00EE2968"/>
    <w:rsid w:val="00EE2C45"/>
    <w:rsid w:val="00EF3B7A"/>
    <w:rsid w:val="00EF7A67"/>
    <w:rsid w:val="00F01F50"/>
    <w:rsid w:val="00F020EE"/>
    <w:rsid w:val="00F063D8"/>
    <w:rsid w:val="00F115B3"/>
    <w:rsid w:val="00F125FF"/>
    <w:rsid w:val="00F301E8"/>
    <w:rsid w:val="00F306D7"/>
    <w:rsid w:val="00F30EE3"/>
    <w:rsid w:val="00F35990"/>
    <w:rsid w:val="00F36722"/>
    <w:rsid w:val="00F4612F"/>
    <w:rsid w:val="00F527A2"/>
    <w:rsid w:val="00F67070"/>
    <w:rsid w:val="00F733E0"/>
    <w:rsid w:val="00F73414"/>
    <w:rsid w:val="00F7415B"/>
    <w:rsid w:val="00F82753"/>
    <w:rsid w:val="00F8623B"/>
    <w:rsid w:val="00FB0B4F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A71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A71"/>
    <w:rPr>
      <w:rFonts w:ascii="Tahoma" w:eastAsia="Times New Roman" w:hAnsi="Tahoma" w:cs="Tahoma"/>
      <w:sz w:val="16"/>
      <w:szCs w:val="16"/>
    </w:rPr>
  </w:style>
  <w:style w:type="paragraph" w:customStyle="1" w:styleId="Bullet">
    <w:name w:val="Bullet"/>
    <w:basedOn w:val="a"/>
    <w:rsid w:val="008F4A71"/>
    <w:pPr>
      <w:keepNext w:val="0"/>
      <w:numPr>
        <w:numId w:val="2"/>
      </w:numPr>
      <w:spacing w:line="360" w:lineRule="auto"/>
    </w:pPr>
    <w:rPr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A71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A71"/>
    <w:rPr>
      <w:rFonts w:ascii="Tahoma" w:eastAsia="Times New Roman" w:hAnsi="Tahoma" w:cs="Tahoma"/>
      <w:sz w:val="16"/>
      <w:szCs w:val="16"/>
    </w:rPr>
  </w:style>
  <w:style w:type="paragraph" w:customStyle="1" w:styleId="Bullet">
    <w:name w:val="Bullet"/>
    <w:basedOn w:val="a"/>
    <w:rsid w:val="008F4A71"/>
    <w:pPr>
      <w:keepNext w:val="0"/>
      <w:numPr>
        <w:numId w:val="2"/>
      </w:numPr>
      <w:spacing w:line="360" w:lineRule="auto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Елена Галактионовна</dc:creator>
  <cp:lastModifiedBy>Прокудина-Старунская</cp:lastModifiedBy>
  <cp:revision>4</cp:revision>
  <dcterms:created xsi:type="dcterms:W3CDTF">2011-10-19T08:52:00Z</dcterms:created>
  <dcterms:modified xsi:type="dcterms:W3CDTF">2011-10-24T07:43:00Z</dcterms:modified>
</cp:coreProperties>
</file>